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3863D" w14:textId="77777777" w:rsidR="00F834B5" w:rsidRPr="009F3284" w:rsidRDefault="00F834B5" w:rsidP="00F834B5">
      <w:pPr>
        <w:spacing w:beforeLines="50" w:before="120" w:afterLines="50" w:after="120" w:line="480" w:lineRule="exact"/>
        <w:jc w:val="center"/>
        <w:rPr>
          <w:rFonts w:ascii="Times New Roman" w:eastAsia="DFKai-SB" w:hAnsi="Times New Roman" w:cs="Times New Roman"/>
          <w:b/>
          <w:bCs/>
          <w:sz w:val="40"/>
          <w:szCs w:val="40"/>
        </w:rPr>
      </w:pPr>
    </w:p>
    <w:p w14:paraId="4C21BF41" w14:textId="77777777" w:rsidR="00F834B5" w:rsidRPr="009F3284" w:rsidRDefault="00F834B5" w:rsidP="00F834B5">
      <w:pPr>
        <w:spacing w:beforeLines="50" w:before="120" w:afterLines="50" w:after="120" w:line="480" w:lineRule="exact"/>
        <w:jc w:val="center"/>
        <w:rPr>
          <w:rFonts w:ascii="Times New Roman" w:eastAsia="DFKai-SB" w:hAnsi="Times New Roman" w:cs="Times New Roman"/>
          <w:b/>
          <w:bCs/>
          <w:sz w:val="40"/>
          <w:szCs w:val="40"/>
        </w:rPr>
      </w:pPr>
    </w:p>
    <w:p w14:paraId="45B30C6F" w14:textId="77777777" w:rsidR="00F834B5" w:rsidRPr="009F3284" w:rsidRDefault="00F834B5" w:rsidP="00F834B5">
      <w:pPr>
        <w:overflowPunct w:val="0"/>
        <w:adjustRightInd w:val="0"/>
        <w:spacing w:line="360" w:lineRule="auto"/>
        <w:jc w:val="center"/>
        <w:textAlignment w:val="baseline"/>
        <w:rPr>
          <w:rFonts w:ascii="Times New Roman" w:eastAsia="DFKai-SB" w:hAnsi="Times New Roman" w:cs="Times New Roman"/>
          <w:spacing w:val="60"/>
          <w:kern w:val="0"/>
          <w:sz w:val="40"/>
          <w:szCs w:val="40"/>
        </w:rPr>
      </w:pPr>
      <w:r w:rsidRPr="009F3284">
        <w:rPr>
          <w:rFonts w:ascii="Times New Roman" w:eastAsia="DFKai-SB" w:hAnsi="Times New Roman" w:cs="Times New Roman"/>
          <w:spacing w:val="60"/>
          <w:kern w:val="0"/>
          <w:sz w:val="40"/>
          <w:szCs w:val="40"/>
        </w:rPr>
        <w:t>113</w:t>
      </w:r>
      <w:r w:rsidRPr="009F3284">
        <w:rPr>
          <w:rFonts w:ascii="Times New Roman" w:eastAsia="DFKai-SB" w:hAnsi="Times New Roman" w:cs="Times New Roman"/>
          <w:spacing w:val="60"/>
          <w:kern w:val="0"/>
          <w:sz w:val="40"/>
          <w:szCs w:val="40"/>
        </w:rPr>
        <w:t>年度「製造部門淨零轉型推動計畫」</w:t>
      </w:r>
      <w:r w:rsidRPr="009F3284">
        <w:rPr>
          <w:rFonts w:ascii="Times New Roman" w:eastAsia="DFKai-SB" w:hAnsi="Times New Roman" w:cs="Times New Roman"/>
          <w:spacing w:val="60"/>
          <w:kern w:val="0"/>
          <w:sz w:val="40"/>
          <w:szCs w:val="40"/>
        </w:rPr>
        <w:br/>
        <w:t>1+N</w:t>
      </w:r>
      <w:r w:rsidRPr="009F3284">
        <w:rPr>
          <w:rFonts w:ascii="Times New Roman" w:eastAsia="DFKai-SB" w:hAnsi="Times New Roman" w:cs="Times New Roman"/>
          <w:spacing w:val="60"/>
          <w:kern w:val="0"/>
          <w:sz w:val="40"/>
          <w:szCs w:val="40"/>
        </w:rPr>
        <w:t>碳管理示範團隊</w:t>
      </w:r>
    </w:p>
    <w:p w14:paraId="00F0E6C7" w14:textId="77777777" w:rsidR="00F834B5" w:rsidRPr="009F3284" w:rsidRDefault="00F834B5" w:rsidP="00F834B5">
      <w:pPr>
        <w:spacing w:beforeLines="50" w:before="120" w:afterLines="50" w:after="120" w:line="480" w:lineRule="exact"/>
        <w:jc w:val="center"/>
        <w:rPr>
          <w:rFonts w:ascii="Times New Roman" w:eastAsia="DFKai-SB" w:hAnsi="Times New Roman" w:cs="Times New Roman"/>
          <w:b/>
          <w:bCs/>
          <w:sz w:val="40"/>
          <w:szCs w:val="40"/>
        </w:rPr>
      </w:pPr>
    </w:p>
    <w:p w14:paraId="34D21BB6" w14:textId="77777777" w:rsidR="00F834B5" w:rsidRPr="009F3284" w:rsidRDefault="00F834B5" w:rsidP="00F834B5">
      <w:pPr>
        <w:spacing w:beforeLines="50" w:before="120" w:afterLines="50" w:after="120" w:line="480" w:lineRule="exact"/>
        <w:jc w:val="center"/>
        <w:rPr>
          <w:rFonts w:ascii="Times New Roman" w:eastAsia="DFKai-SB" w:hAnsi="Times New Roman" w:cs="Times New Roman"/>
          <w:b/>
          <w:bCs/>
          <w:sz w:val="40"/>
          <w:szCs w:val="40"/>
        </w:rPr>
      </w:pPr>
    </w:p>
    <w:p w14:paraId="7B7DF087" w14:textId="77777777" w:rsidR="00F834B5" w:rsidRPr="009F3284" w:rsidRDefault="00F834B5" w:rsidP="00F834B5">
      <w:pPr>
        <w:spacing w:beforeLines="50" w:before="120" w:afterLines="50" w:after="120" w:line="480" w:lineRule="exact"/>
        <w:jc w:val="center"/>
        <w:rPr>
          <w:rFonts w:ascii="Times New Roman" w:eastAsia="DFKai-SB" w:hAnsi="Times New Roman" w:cs="Times New Roman"/>
          <w:b/>
          <w:bCs/>
          <w:sz w:val="40"/>
          <w:szCs w:val="40"/>
        </w:rPr>
      </w:pPr>
    </w:p>
    <w:p w14:paraId="29816777" w14:textId="4BDB1732" w:rsidR="00F834B5" w:rsidRPr="009F3284" w:rsidRDefault="00F834B5" w:rsidP="00F834B5">
      <w:pPr>
        <w:spacing w:beforeLines="50" w:before="120" w:afterLines="50" w:after="120" w:line="480" w:lineRule="exact"/>
        <w:jc w:val="center"/>
        <w:rPr>
          <w:rFonts w:ascii="Times New Roman" w:eastAsia="DFKai-SB" w:hAnsi="Times New Roman" w:cs="Times New Roman"/>
          <w:b/>
          <w:bCs/>
          <w:sz w:val="56"/>
          <w:szCs w:val="56"/>
        </w:rPr>
      </w:pPr>
      <w:r w:rsidRPr="00F834B5">
        <w:rPr>
          <w:rFonts w:ascii="Times New Roman" w:eastAsia="DFKai-SB" w:hAnsi="Times New Roman" w:cs="Times New Roman" w:hint="eastAsia"/>
          <w:b/>
          <w:bCs/>
          <w:sz w:val="56"/>
          <w:szCs w:val="56"/>
        </w:rPr>
        <w:t>碳盤查報告</w:t>
      </w:r>
      <w:r w:rsidRPr="009F3284">
        <w:rPr>
          <w:rFonts w:ascii="Times New Roman" w:eastAsia="DFKai-SB" w:hAnsi="Times New Roman" w:cs="Times New Roman"/>
          <w:b/>
          <w:bCs/>
          <w:sz w:val="56"/>
          <w:szCs w:val="56"/>
        </w:rPr>
        <w:t>書</w:t>
      </w:r>
    </w:p>
    <w:p w14:paraId="646AF833" w14:textId="77777777" w:rsidR="00F834B5" w:rsidRPr="009F3284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40"/>
          <w:szCs w:val="40"/>
        </w:rPr>
      </w:pPr>
    </w:p>
    <w:p w14:paraId="76C0B0AA" w14:textId="77777777" w:rsidR="00F834B5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40"/>
          <w:szCs w:val="40"/>
        </w:rPr>
      </w:pPr>
    </w:p>
    <w:p w14:paraId="5946586D" w14:textId="77777777" w:rsidR="00F834B5" w:rsidRPr="009F3284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40"/>
          <w:szCs w:val="40"/>
        </w:rPr>
      </w:pPr>
    </w:p>
    <w:p w14:paraId="7ABB325F" w14:textId="77777777" w:rsidR="00F834B5" w:rsidRPr="009F3284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40"/>
          <w:szCs w:val="40"/>
        </w:rPr>
      </w:pPr>
    </w:p>
    <w:p w14:paraId="7A887279" w14:textId="77777777" w:rsidR="00F834B5" w:rsidRPr="00F834B5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32"/>
          <w:szCs w:val="32"/>
        </w:rPr>
      </w:pPr>
      <w:r w:rsidRPr="00F834B5">
        <w:rPr>
          <w:rFonts w:ascii="Times New Roman" w:eastAsia="DFKai-SB" w:hAnsi="Times New Roman" w:cs="Times New Roman"/>
          <w:sz w:val="32"/>
          <w:szCs w:val="32"/>
        </w:rPr>
        <w:t>主辦單位：經濟部產業發展署</w:t>
      </w:r>
    </w:p>
    <w:p w14:paraId="5F9C97D9" w14:textId="77777777" w:rsidR="00F834B5" w:rsidRPr="00F834B5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32"/>
          <w:szCs w:val="32"/>
        </w:rPr>
      </w:pPr>
      <w:r w:rsidRPr="00F834B5">
        <w:rPr>
          <w:rFonts w:ascii="Times New Roman" w:eastAsia="DFKai-SB" w:hAnsi="Times New Roman" w:cs="Times New Roman"/>
          <w:sz w:val="32"/>
          <w:szCs w:val="32"/>
        </w:rPr>
        <w:t>執行單位：財團法人台灣綜合研究院</w:t>
      </w:r>
    </w:p>
    <w:p w14:paraId="157A3E78" w14:textId="77777777" w:rsidR="00F834B5" w:rsidRPr="00F834B5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32"/>
          <w:szCs w:val="32"/>
        </w:rPr>
      </w:pPr>
      <w:r w:rsidRPr="00F834B5">
        <w:rPr>
          <w:rFonts w:ascii="Times New Roman" w:eastAsia="DFKai-SB" w:hAnsi="Times New Roman" w:cs="Times New Roman"/>
          <w:sz w:val="32"/>
          <w:szCs w:val="32"/>
        </w:rPr>
        <w:t>輔導單位：（申請單位）</w:t>
      </w:r>
    </w:p>
    <w:p w14:paraId="0DBB44E2" w14:textId="77777777" w:rsidR="00F834B5" w:rsidRPr="00F834B5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32"/>
          <w:szCs w:val="32"/>
        </w:rPr>
      </w:pPr>
      <w:r w:rsidRPr="00F834B5">
        <w:rPr>
          <w:rFonts w:ascii="Times New Roman" w:eastAsia="DFKai-SB" w:hAnsi="Times New Roman" w:cs="Times New Roman"/>
          <w:sz w:val="32"/>
          <w:szCs w:val="32"/>
        </w:rPr>
        <w:t>受輔導廠商：（</w:t>
      </w:r>
      <w:r w:rsidRPr="00F834B5">
        <w:rPr>
          <w:rFonts w:ascii="DFKai-SB" w:eastAsia="DFKai-SB" w:hAnsi="DFKai-SB" w:cs="Times New Roman"/>
          <w:sz w:val="32"/>
          <w:szCs w:val="32"/>
        </w:rPr>
        <w:t>○○○○○○○</w:t>
      </w:r>
      <w:r w:rsidRPr="00F834B5">
        <w:rPr>
          <w:rFonts w:ascii="Times New Roman" w:eastAsia="DFKai-SB" w:hAnsi="Times New Roman" w:cs="Times New Roman"/>
          <w:sz w:val="32"/>
          <w:szCs w:val="32"/>
        </w:rPr>
        <w:t>）</w:t>
      </w:r>
    </w:p>
    <w:p w14:paraId="644E49EC" w14:textId="77777777" w:rsidR="00F834B5" w:rsidRPr="009F3284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40"/>
          <w:szCs w:val="40"/>
        </w:rPr>
      </w:pPr>
    </w:p>
    <w:p w14:paraId="2A76C8F0" w14:textId="77777777" w:rsidR="00F834B5" w:rsidRPr="009F3284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 w:hint="eastAsia"/>
          <w:sz w:val="40"/>
          <w:szCs w:val="40"/>
        </w:rPr>
      </w:pPr>
    </w:p>
    <w:p w14:paraId="2A076FBD" w14:textId="77777777" w:rsidR="00F834B5" w:rsidRPr="009F3284" w:rsidRDefault="00F834B5" w:rsidP="00F834B5">
      <w:pPr>
        <w:spacing w:beforeLines="50" w:before="120" w:afterLines="50" w:after="120" w:line="480" w:lineRule="exact"/>
        <w:rPr>
          <w:rFonts w:ascii="Times New Roman" w:eastAsia="DFKai-SB" w:hAnsi="Times New Roman" w:cs="Times New Roman"/>
          <w:sz w:val="44"/>
          <w:szCs w:val="44"/>
        </w:rPr>
      </w:pPr>
    </w:p>
    <w:p w14:paraId="7A56633F" w14:textId="53AD2545" w:rsidR="00F834B5" w:rsidRDefault="00F834B5" w:rsidP="00F834B5">
      <w:pPr>
        <w:spacing w:beforeLines="50" w:before="120" w:afterLines="50" w:after="120" w:line="480" w:lineRule="exact"/>
        <w:jc w:val="center"/>
        <w:rPr>
          <w:rFonts w:ascii="Times New Roman" w:eastAsia="DFKai-SB" w:hAnsi="Times New Roman" w:cs="Times New Roman"/>
          <w:sz w:val="32"/>
          <w:szCs w:val="32"/>
        </w:rPr>
      </w:pPr>
      <w:r w:rsidRPr="009F3284">
        <w:rPr>
          <w:rFonts w:ascii="Times New Roman" w:eastAsia="DFKai-SB" w:hAnsi="Times New Roman" w:cs="Times New Roman"/>
          <w:sz w:val="32"/>
          <w:szCs w:val="32"/>
        </w:rPr>
        <w:t xml:space="preserve">中華民國　</w:t>
      </w:r>
      <w:r w:rsidRPr="009F3284">
        <w:rPr>
          <w:rFonts w:ascii="Times New Roman" w:eastAsia="DFKai-SB" w:hAnsi="Times New Roman" w:cs="Times New Roman"/>
          <w:sz w:val="32"/>
          <w:szCs w:val="32"/>
        </w:rPr>
        <w:t>113</w:t>
      </w:r>
      <w:r w:rsidRPr="009F3284">
        <w:rPr>
          <w:rFonts w:ascii="Times New Roman" w:eastAsia="DFKai-SB" w:hAnsi="Times New Roman" w:cs="Times New Roman"/>
          <w:sz w:val="32"/>
          <w:szCs w:val="32"/>
        </w:rPr>
        <w:t xml:space="preserve">　年　</w:t>
      </w:r>
      <w:r w:rsidRPr="009F3284">
        <w:rPr>
          <w:rFonts w:ascii="DFKai-SB" w:eastAsia="DFKai-SB" w:hAnsi="DFKai-SB" w:cs="Times New Roman"/>
          <w:sz w:val="32"/>
          <w:szCs w:val="32"/>
        </w:rPr>
        <w:t>○○</w:t>
      </w:r>
      <w:r w:rsidRPr="009F3284">
        <w:rPr>
          <w:rFonts w:ascii="Times New Roman" w:eastAsia="DFKai-SB" w:hAnsi="Times New Roman" w:cs="Times New Roman"/>
          <w:sz w:val="32"/>
          <w:szCs w:val="32"/>
        </w:rPr>
        <w:t xml:space="preserve">　月　</w:t>
      </w:r>
      <w:r w:rsidRPr="009F3284">
        <w:rPr>
          <w:rFonts w:ascii="DFKai-SB" w:eastAsia="DFKai-SB" w:hAnsi="DFKai-SB" w:cs="Times New Roman"/>
          <w:sz w:val="32"/>
          <w:szCs w:val="32"/>
        </w:rPr>
        <w:t>○○</w:t>
      </w:r>
      <w:r w:rsidRPr="009F3284">
        <w:rPr>
          <w:rFonts w:ascii="Times New Roman" w:eastAsia="DFKai-SB" w:hAnsi="Times New Roman" w:cs="Times New Roman"/>
          <w:sz w:val="32"/>
          <w:szCs w:val="32"/>
        </w:rPr>
        <w:t xml:space="preserve">　日</w:t>
      </w:r>
    </w:p>
    <w:p w14:paraId="347BB490" w14:textId="77777777" w:rsidR="00F834B5" w:rsidRDefault="00F834B5">
      <w:pPr>
        <w:rPr>
          <w:rFonts w:ascii="Times New Roman" w:eastAsia="DFKai-SB" w:hAnsi="Times New Roman" w:cs="Times New Roman"/>
          <w:sz w:val="32"/>
          <w:szCs w:val="32"/>
        </w:rPr>
      </w:pPr>
      <w:r>
        <w:rPr>
          <w:rFonts w:ascii="Times New Roman" w:eastAsia="DFKai-SB" w:hAnsi="Times New Roman" w:cs="Times New Roman"/>
          <w:sz w:val="32"/>
          <w:szCs w:val="32"/>
        </w:rPr>
        <w:lastRenderedPageBreak/>
        <w:br w:type="page"/>
      </w:r>
    </w:p>
    <w:p w14:paraId="3D3511FB" w14:textId="77777777" w:rsidR="00F834B5" w:rsidRDefault="00F834B5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  <w:sectPr w:rsidR="00F834B5" w:rsidSect="000100CA">
          <w:footerReference w:type="default" r:id="rId6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456FA84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lastRenderedPageBreak/>
        <w:t>第一章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公司概況</w:t>
      </w:r>
    </w:p>
    <w:p w14:paraId="67D54A34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1.1</w:t>
      </w:r>
      <w:r w:rsidRPr="00CA0F31">
        <w:rPr>
          <w:rFonts w:ascii="Times New Roman" w:eastAsia="DFKai-SB" w:hAnsi="Times New Roman" w:cs="Times New Roman"/>
          <w:sz w:val="28"/>
          <w:szCs w:val="28"/>
        </w:rPr>
        <w:t>前言</w:t>
      </w:r>
    </w:p>
    <w:p w14:paraId="7C8CAC31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1.2</w:t>
      </w:r>
      <w:r w:rsidRPr="00CA0F31">
        <w:rPr>
          <w:rFonts w:ascii="Times New Roman" w:eastAsia="DFKai-SB" w:hAnsi="Times New Roman" w:cs="Times New Roman"/>
          <w:sz w:val="28"/>
          <w:szCs w:val="28"/>
        </w:rPr>
        <w:t>公司簡介</w:t>
      </w:r>
    </w:p>
    <w:p w14:paraId="3BB6C4F1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1.3</w:t>
      </w:r>
      <w:r w:rsidRPr="00CA0F31">
        <w:rPr>
          <w:rFonts w:ascii="Times New Roman" w:eastAsia="DFKai-SB" w:hAnsi="Times New Roman" w:cs="Times New Roman"/>
          <w:sz w:val="28"/>
          <w:szCs w:val="28"/>
        </w:rPr>
        <w:t>政策聲明</w:t>
      </w:r>
    </w:p>
    <w:p w14:paraId="31C89B1D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</w:p>
    <w:p w14:paraId="6DAE362D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第二章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組織邊界</w:t>
      </w:r>
    </w:p>
    <w:p w14:paraId="4F615A60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2.1</w:t>
      </w:r>
      <w:r w:rsidRPr="00CA0F31">
        <w:rPr>
          <w:rFonts w:ascii="Times New Roman" w:eastAsia="DFKai-SB" w:hAnsi="Times New Roman" w:cs="Times New Roman"/>
          <w:sz w:val="28"/>
          <w:szCs w:val="28"/>
        </w:rPr>
        <w:t>公司組織</w:t>
      </w:r>
    </w:p>
    <w:p w14:paraId="64D502CB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2.2</w:t>
      </w:r>
      <w:r w:rsidRPr="00CA0F31">
        <w:rPr>
          <w:rFonts w:ascii="Times New Roman" w:eastAsia="DFKai-SB" w:hAnsi="Times New Roman" w:cs="Times New Roman"/>
          <w:sz w:val="28"/>
          <w:szCs w:val="28"/>
        </w:rPr>
        <w:t>公司組織邊界</w:t>
      </w:r>
    </w:p>
    <w:p w14:paraId="5AD9117E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2.3</w:t>
      </w:r>
      <w:r w:rsidRPr="00CA0F31">
        <w:rPr>
          <w:rFonts w:ascii="Times New Roman" w:eastAsia="DFKai-SB" w:hAnsi="Times New Roman" w:cs="Times New Roman"/>
          <w:sz w:val="28"/>
          <w:szCs w:val="28"/>
        </w:rPr>
        <w:t>報告書涵蓋期間與責任</w:t>
      </w:r>
    </w:p>
    <w:p w14:paraId="4F7B624D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</w:p>
    <w:p w14:paraId="5480F041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第三章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報告邊界</w:t>
      </w:r>
    </w:p>
    <w:p w14:paraId="718DD383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3.1</w:t>
      </w:r>
      <w:r w:rsidRPr="00CA0F31">
        <w:rPr>
          <w:rFonts w:ascii="Times New Roman" w:eastAsia="DFKai-SB" w:hAnsi="Times New Roman" w:cs="Times New Roman"/>
          <w:sz w:val="28"/>
          <w:szCs w:val="28"/>
        </w:rPr>
        <w:t>定義</w:t>
      </w:r>
    </w:p>
    <w:p w14:paraId="68F849FD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3.2</w:t>
      </w:r>
      <w:r w:rsidRPr="00CA0F31">
        <w:rPr>
          <w:rFonts w:ascii="Times New Roman" w:eastAsia="DFKai-SB" w:hAnsi="Times New Roman" w:cs="Times New Roman"/>
          <w:sz w:val="28"/>
          <w:szCs w:val="28"/>
        </w:rPr>
        <w:t>直接溫室氣體之排放與移除</w:t>
      </w:r>
    </w:p>
    <w:p w14:paraId="183B636D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3.3</w:t>
      </w:r>
      <w:r w:rsidRPr="00CA0F31">
        <w:rPr>
          <w:rFonts w:ascii="Times New Roman" w:eastAsia="DFKai-SB" w:hAnsi="Times New Roman" w:cs="Times New Roman"/>
          <w:sz w:val="28"/>
          <w:szCs w:val="28"/>
        </w:rPr>
        <w:t>輸入能源的間接溫室氣體排放</w:t>
      </w:r>
    </w:p>
    <w:p w14:paraId="39621162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3.4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溫室氣體總排放量</w:t>
      </w:r>
    </w:p>
    <w:p w14:paraId="0241ACB4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3.5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溫室氣體總排放量盤查排除事項</w:t>
      </w:r>
    </w:p>
    <w:p w14:paraId="31C285E7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</w:p>
    <w:p w14:paraId="2C8B2F89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第四章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溫室氣體量化</w:t>
      </w:r>
    </w:p>
    <w:p w14:paraId="72AB72CF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4.1</w:t>
      </w:r>
      <w:r w:rsidRPr="00CA0F31">
        <w:rPr>
          <w:rFonts w:ascii="Times New Roman" w:eastAsia="DFKai-SB" w:hAnsi="Times New Roman" w:cs="Times New Roman"/>
          <w:sz w:val="28"/>
          <w:szCs w:val="28"/>
        </w:rPr>
        <w:t>量化方法</w:t>
      </w:r>
    </w:p>
    <w:p w14:paraId="36607074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4.2</w:t>
      </w:r>
      <w:r w:rsidRPr="00CA0F31">
        <w:rPr>
          <w:rFonts w:ascii="Times New Roman" w:eastAsia="DFKai-SB" w:hAnsi="Times New Roman" w:cs="Times New Roman"/>
          <w:sz w:val="28"/>
          <w:szCs w:val="28"/>
        </w:rPr>
        <w:t>排放係數管理</w:t>
      </w:r>
    </w:p>
    <w:p w14:paraId="2CC6D25B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4.3</w:t>
      </w:r>
      <w:r w:rsidRPr="00CA0F31">
        <w:rPr>
          <w:rFonts w:ascii="Times New Roman" w:eastAsia="DFKai-SB" w:hAnsi="Times New Roman" w:cs="Times New Roman"/>
          <w:sz w:val="28"/>
          <w:szCs w:val="28"/>
        </w:rPr>
        <w:t>量化方法變更說明</w:t>
      </w:r>
    </w:p>
    <w:p w14:paraId="6280BA15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4.4</w:t>
      </w:r>
      <w:r w:rsidRPr="00CA0F31">
        <w:rPr>
          <w:rFonts w:ascii="Times New Roman" w:eastAsia="DFKai-SB" w:hAnsi="Times New Roman" w:cs="Times New Roman"/>
          <w:sz w:val="28"/>
          <w:szCs w:val="28"/>
        </w:rPr>
        <w:t>排放係數變更說明</w:t>
      </w:r>
    </w:p>
    <w:p w14:paraId="7F6FAD56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4.5</w:t>
      </w:r>
      <w:r w:rsidRPr="00CA0F31">
        <w:rPr>
          <w:rFonts w:ascii="Times New Roman" w:eastAsia="DFKai-SB" w:hAnsi="Times New Roman" w:cs="Times New Roman"/>
          <w:sz w:val="28"/>
          <w:szCs w:val="28"/>
        </w:rPr>
        <w:t>數據品質管理</w:t>
      </w:r>
      <w:r w:rsidRPr="00CA0F31">
        <w:rPr>
          <w:rFonts w:ascii="Times New Roman" w:eastAsia="DFKai-SB" w:hAnsi="Times New Roman" w:cs="Times New Roman"/>
          <w:sz w:val="28"/>
          <w:szCs w:val="28"/>
        </w:rPr>
        <w:t>(</w:t>
      </w:r>
      <w:r w:rsidRPr="00CA0F31">
        <w:rPr>
          <w:rFonts w:ascii="Times New Roman" w:eastAsia="DFKai-SB" w:hAnsi="Times New Roman" w:cs="Times New Roman"/>
          <w:sz w:val="28"/>
          <w:szCs w:val="28"/>
        </w:rPr>
        <w:t>含不確定性評估</w:t>
      </w:r>
      <w:r w:rsidRPr="00CA0F31">
        <w:rPr>
          <w:rFonts w:ascii="Times New Roman" w:eastAsia="DFKai-SB" w:hAnsi="Times New Roman" w:cs="Times New Roman"/>
          <w:sz w:val="28"/>
          <w:szCs w:val="28"/>
        </w:rPr>
        <w:t>)</w:t>
      </w:r>
    </w:p>
    <w:p w14:paraId="70C1035A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</w:p>
    <w:p w14:paraId="7A59CA27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lastRenderedPageBreak/>
        <w:t>第五章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基準年</w:t>
      </w:r>
    </w:p>
    <w:p w14:paraId="61AD3B91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5.1</w:t>
      </w:r>
      <w:r w:rsidRPr="00CA0F31">
        <w:rPr>
          <w:rFonts w:ascii="Times New Roman" w:eastAsia="DFKai-SB" w:hAnsi="Times New Roman" w:cs="Times New Roman"/>
          <w:sz w:val="28"/>
          <w:szCs w:val="28"/>
        </w:rPr>
        <w:t>基準年選定</w:t>
      </w:r>
    </w:p>
    <w:p w14:paraId="4DD31E30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5.2</w:t>
      </w:r>
      <w:r w:rsidRPr="00CA0F31">
        <w:rPr>
          <w:rFonts w:ascii="Times New Roman" w:eastAsia="DFKai-SB" w:hAnsi="Times New Roman" w:cs="Times New Roman"/>
          <w:sz w:val="28"/>
          <w:szCs w:val="28"/>
        </w:rPr>
        <w:t>基準年之重新計算</w:t>
      </w:r>
    </w:p>
    <w:p w14:paraId="24270541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</w:p>
    <w:p w14:paraId="373A0296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第六章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溫室氣體資訊管理與盤查作業程序</w:t>
      </w:r>
    </w:p>
    <w:p w14:paraId="47820497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6.1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溫室氣體盤查管理作業程序</w:t>
      </w:r>
    </w:p>
    <w:p w14:paraId="61F6F55D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6.2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溫室氣體盤查資訊管理</w:t>
      </w:r>
    </w:p>
    <w:p w14:paraId="369B7823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</w:p>
    <w:p w14:paraId="5A2FC8D3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第七章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查證</w:t>
      </w:r>
    </w:p>
    <w:p w14:paraId="4D224976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</w:p>
    <w:p w14:paraId="763830E6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第八章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溫室氣體減量策略與方案</w:t>
      </w:r>
    </w:p>
    <w:p w14:paraId="64B8D71F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8.1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溫室氣體減量策略</w:t>
      </w:r>
    </w:p>
    <w:p w14:paraId="2221ABF0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8.2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溫室氣體減量方案</w:t>
      </w:r>
    </w:p>
    <w:p w14:paraId="52BB9BE2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</w:p>
    <w:p w14:paraId="00CDCA57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第九章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溫室氣體報告之責任、目的與格式</w:t>
      </w:r>
    </w:p>
    <w:p w14:paraId="71D82F43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9.1</w:t>
      </w:r>
      <w:r w:rsidRPr="00CA0F31">
        <w:rPr>
          <w:rFonts w:ascii="Times New Roman" w:eastAsia="DFKai-SB" w:hAnsi="Times New Roman" w:cs="Times New Roman"/>
          <w:sz w:val="28"/>
          <w:szCs w:val="28"/>
        </w:rPr>
        <w:t>報告書之責任</w:t>
      </w:r>
    </w:p>
    <w:p w14:paraId="0D9A1E5F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9.2</w:t>
      </w:r>
      <w:r w:rsidRPr="00CA0F31">
        <w:rPr>
          <w:rFonts w:ascii="Times New Roman" w:eastAsia="DFKai-SB" w:hAnsi="Times New Roman" w:cs="Times New Roman"/>
          <w:sz w:val="28"/>
          <w:szCs w:val="28"/>
        </w:rPr>
        <w:t>報告書之目的</w:t>
      </w:r>
    </w:p>
    <w:p w14:paraId="6C8BD948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9.3</w:t>
      </w:r>
      <w:r w:rsidRPr="00CA0F31">
        <w:rPr>
          <w:rFonts w:ascii="Times New Roman" w:eastAsia="DFKai-SB" w:hAnsi="Times New Roman" w:cs="Times New Roman"/>
          <w:sz w:val="28"/>
          <w:szCs w:val="28"/>
        </w:rPr>
        <w:t>報告書之格式</w:t>
      </w:r>
    </w:p>
    <w:p w14:paraId="4C1B96E4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9.4</w:t>
      </w:r>
      <w:r w:rsidRPr="00CA0F31">
        <w:rPr>
          <w:rFonts w:ascii="Times New Roman" w:eastAsia="DFKai-SB" w:hAnsi="Times New Roman" w:cs="Times New Roman"/>
          <w:sz w:val="28"/>
          <w:szCs w:val="28"/>
        </w:rPr>
        <w:t>報告書之取得與傳播方式</w:t>
      </w:r>
    </w:p>
    <w:p w14:paraId="08E09CC4" w14:textId="77777777" w:rsidR="00CA0F31" w:rsidRPr="00CA0F31" w:rsidRDefault="00CA0F31" w:rsidP="00CA0F31">
      <w:pPr>
        <w:spacing w:before="50" w:after="50" w:line="480" w:lineRule="exact"/>
        <w:ind w:firstLine="426"/>
        <w:rPr>
          <w:rFonts w:ascii="Times New Roman" w:eastAsia="DFKai-SB" w:hAnsi="Times New Roman" w:cs="Times New Roman"/>
          <w:sz w:val="28"/>
          <w:szCs w:val="28"/>
        </w:rPr>
      </w:pPr>
    </w:p>
    <w:p w14:paraId="59788CDB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第十章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報告之發行與管理</w:t>
      </w:r>
    </w:p>
    <w:p w14:paraId="67C76031" w14:textId="77777777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</w:p>
    <w:p w14:paraId="45B617DF" w14:textId="00C09A35" w:rsidR="00CA0F31" w:rsidRPr="00CA0F31" w:rsidRDefault="00CA0F31" w:rsidP="00CA0F31">
      <w:pPr>
        <w:spacing w:before="50" w:after="50" w:line="480" w:lineRule="exact"/>
        <w:rPr>
          <w:rFonts w:ascii="Times New Roman" w:eastAsia="DFKai-SB" w:hAnsi="Times New Roman" w:cs="Times New Roman"/>
          <w:sz w:val="28"/>
          <w:szCs w:val="28"/>
        </w:rPr>
      </w:pPr>
      <w:r w:rsidRPr="00CA0F31">
        <w:rPr>
          <w:rFonts w:ascii="Times New Roman" w:eastAsia="DFKai-SB" w:hAnsi="Times New Roman" w:cs="Times New Roman"/>
          <w:sz w:val="28"/>
          <w:szCs w:val="28"/>
        </w:rPr>
        <w:t>第十一章</w:t>
      </w:r>
      <w:r w:rsidRPr="00CA0F31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Pr="00CA0F31">
        <w:rPr>
          <w:rFonts w:ascii="Times New Roman" w:eastAsia="DFKai-SB" w:hAnsi="Times New Roman" w:cs="Times New Roman"/>
          <w:sz w:val="28"/>
          <w:szCs w:val="28"/>
        </w:rPr>
        <w:t>參考文獻</w:t>
      </w:r>
    </w:p>
    <w:p w14:paraId="2A876885" w14:textId="77777777" w:rsidR="00CA0F31" w:rsidRPr="00CA0F31" w:rsidRDefault="00CA0F31" w:rsidP="00CA0F31">
      <w:pPr>
        <w:spacing w:beforeLines="50" w:before="120" w:afterLines="50" w:after="120" w:line="480" w:lineRule="exact"/>
        <w:jc w:val="center"/>
        <w:rPr>
          <w:rFonts w:ascii="Times New Roman" w:eastAsia="DFKai-SB" w:hAnsi="Times New Roman" w:cs="Times New Roman"/>
          <w:sz w:val="24"/>
          <w:szCs w:val="24"/>
        </w:rPr>
      </w:pPr>
    </w:p>
    <w:sectPr w:rsidR="00CA0F31" w:rsidRPr="00CA0F31" w:rsidSect="000100CA">
      <w:footerReference w:type="default" r:id="rId7"/>
      <w:pgSz w:w="12240" w:h="15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705BC" w14:textId="77777777" w:rsidR="000100CA" w:rsidRDefault="000100CA" w:rsidP="00F834B5">
      <w:pPr>
        <w:spacing w:after="0" w:line="240" w:lineRule="auto"/>
      </w:pPr>
      <w:r>
        <w:separator/>
      </w:r>
    </w:p>
  </w:endnote>
  <w:endnote w:type="continuationSeparator" w:id="0">
    <w:p w14:paraId="3B36C5C5" w14:textId="77777777" w:rsidR="000100CA" w:rsidRDefault="000100CA" w:rsidP="00F83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66A5B" w14:textId="070EA5F4" w:rsidR="00F834B5" w:rsidRDefault="00F834B5">
    <w:pPr>
      <w:pStyle w:val="a5"/>
      <w:jc w:val="center"/>
    </w:pPr>
  </w:p>
  <w:p w14:paraId="04439C1B" w14:textId="77777777" w:rsidR="00F834B5" w:rsidRDefault="00F834B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37660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FF5040" w14:textId="77777777" w:rsidR="00F834B5" w:rsidRDefault="00F834B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B659E8" w14:textId="77777777" w:rsidR="00F834B5" w:rsidRDefault="00F834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690B9" w14:textId="77777777" w:rsidR="000100CA" w:rsidRDefault="000100CA" w:rsidP="00F834B5">
      <w:pPr>
        <w:spacing w:after="0" w:line="240" w:lineRule="auto"/>
      </w:pPr>
      <w:r>
        <w:separator/>
      </w:r>
    </w:p>
  </w:footnote>
  <w:footnote w:type="continuationSeparator" w:id="0">
    <w:p w14:paraId="15E6F8FD" w14:textId="77777777" w:rsidR="000100CA" w:rsidRDefault="000100CA" w:rsidP="00F834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F31"/>
    <w:rsid w:val="000100CA"/>
    <w:rsid w:val="008B35E0"/>
    <w:rsid w:val="00C97CA5"/>
    <w:rsid w:val="00CA0F31"/>
    <w:rsid w:val="00ED3519"/>
    <w:rsid w:val="00F834B5"/>
    <w:rsid w:val="00FE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EB44E"/>
  <w15:chartTrackingRefBased/>
  <w15:docId w15:val="{8900132B-AAA8-477B-B4BD-0F85A53D6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34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F834B5"/>
  </w:style>
  <w:style w:type="paragraph" w:styleId="a5">
    <w:name w:val="footer"/>
    <w:basedOn w:val="a"/>
    <w:link w:val="a6"/>
    <w:uiPriority w:val="99"/>
    <w:unhideWhenUsed/>
    <w:rsid w:val="00F834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F83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系統管理員</dc:creator>
  <cp:keywords/>
  <dc:description/>
  <cp:lastModifiedBy>系統管理員</cp:lastModifiedBy>
  <cp:revision>5</cp:revision>
  <dcterms:created xsi:type="dcterms:W3CDTF">2023-06-29T07:47:00Z</dcterms:created>
  <dcterms:modified xsi:type="dcterms:W3CDTF">2024-02-29T07:02:00Z</dcterms:modified>
</cp:coreProperties>
</file>